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ind w:firstLine="640" w:firstLineChars="200"/>
        <w:jc w:val="left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福建省工科类青年专业人才支持暂行办法</w:t>
      </w:r>
    </w:p>
    <w:p>
      <w:pPr>
        <w:spacing w:line="560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（摘录）</w:t>
      </w:r>
    </w:p>
    <w:p>
      <w:pPr>
        <w:spacing w:line="560" w:lineRule="exact"/>
        <w:jc w:val="center"/>
        <w:rPr>
          <w:rFonts w:hint="eastAsia" w:ascii="楷体_GB2312" w:eastAsia="楷体_GB2312"/>
          <w:sz w:val="44"/>
          <w:szCs w:val="44"/>
        </w:rPr>
      </w:pPr>
    </w:p>
    <w:bookmarkEnd w:id="0"/>
    <w:p>
      <w:pPr>
        <w:spacing w:line="560" w:lineRule="exact"/>
        <w:ind w:firstLine="640" w:firstLineChars="200"/>
        <w:rPr>
          <w:b/>
        </w:rPr>
      </w:pPr>
      <w:r>
        <w:rPr>
          <w:rFonts w:hAnsi="黑体" w:eastAsia="黑体"/>
        </w:rPr>
        <w:t>一、政策支持</w:t>
      </w:r>
    </w:p>
    <w:p>
      <w:pPr>
        <w:spacing w:line="560" w:lineRule="exact"/>
        <w:ind w:firstLine="640" w:firstLineChars="200"/>
      </w:pPr>
      <w:r>
        <w:t>1.毕业于985高校的，补助年薪的60%；</w:t>
      </w:r>
    </w:p>
    <w:p>
      <w:pPr>
        <w:spacing w:line="560" w:lineRule="exact"/>
        <w:ind w:firstLine="640" w:firstLineChars="200"/>
      </w:pPr>
      <w:r>
        <w:t>2.毕业于211高校的，补助年薪的50%；</w:t>
      </w:r>
    </w:p>
    <w:p>
      <w:pPr>
        <w:spacing w:line="560" w:lineRule="exact"/>
        <w:ind w:firstLine="640" w:firstLineChars="200"/>
      </w:pPr>
      <w:r>
        <w:t>3.企业在长汀、连城、武平注册的，补助年薪的80%。在闽央企全资子公司或分支机构的，补助</w:t>
      </w:r>
      <w:r>
        <w:rPr>
          <w:rFonts w:hint="eastAsia"/>
        </w:rPr>
        <w:t>减半</w:t>
      </w:r>
      <w:r>
        <w:t>。个人累计补助不超过3年。</w:t>
      </w:r>
    </w:p>
    <w:p>
      <w:pPr>
        <w:spacing w:line="560" w:lineRule="exact"/>
        <w:ind w:firstLine="640" w:firstLineChars="200"/>
        <w:rPr>
          <w:rFonts w:eastAsia="黑体"/>
          <w:bCs/>
        </w:rPr>
      </w:pPr>
      <w:r>
        <w:rPr>
          <w:rFonts w:hint="eastAsia" w:hAnsi="黑体" w:eastAsia="黑体"/>
          <w:bCs/>
        </w:rPr>
        <w:t>二</w:t>
      </w:r>
      <w:r>
        <w:rPr>
          <w:rFonts w:hAnsi="黑体" w:eastAsia="黑体"/>
          <w:bCs/>
        </w:rPr>
        <w:t>、应符合下列条件</w:t>
      </w:r>
    </w:p>
    <w:p>
      <w:pPr>
        <w:spacing w:line="560" w:lineRule="exact"/>
        <w:ind w:firstLine="640" w:firstLineChars="200"/>
      </w:pPr>
      <w:r>
        <w:t>1.获得全日制工学学位的本科、硕士、博士、博士后；</w:t>
      </w:r>
    </w:p>
    <w:p>
      <w:pPr>
        <w:spacing w:line="560" w:lineRule="exact"/>
        <w:ind w:firstLine="640" w:firstLineChars="200"/>
      </w:pPr>
      <w:r>
        <w:t>2.近3年毕业、近1年内到福建工作；</w:t>
      </w:r>
    </w:p>
    <w:p>
      <w:pPr>
        <w:spacing w:line="560" w:lineRule="exact"/>
        <w:ind w:firstLine="640" w:firstLineChars="200"/>
      </w:pPr>
      <w:r>
        <w:t>3.毕业于下列院校之一：</w:t>
      </w:r>
    </w:p>
    <w:p>
      <w:pPr>
        <w:spacing w:line="560" w:lineRule="exact"/>
        <w:ind w:firstLine="640" w:firstLineChars="200"/>
      </w:pPr>
      <w:r>
        <w:t>（1）“985”、“211”高校、中国科学院大学、国家级研究机构；</w:t>
      </w:r>
    </w:p>
    <w:p>
      <w:pPr>
        <w:spacing w:line="560" w:lineRule="exact"/>
        <w:ind w:firstLine="640" w:firstLineChars="200"/>
      </w:pPr>
      <w:r>
        <w:t>（2）</w:t>
      </w:r>
      <w:r>
        <w:rPr>
          <w:rFonts w:hint="eastAsia"/>
        </w:rPr>
        <w:t>境外三大世界大学排名前200大学</w:t>
      </w:r>
      <w:r>
        <w:rPr>
          <w:color w:val="000000"/>
        </w:rPr>
        <w:t>、国家</w:t>
      </w:r>
      <w:r>
        <w:t>公派留学院校；</w:t>
      </w:r>
    </w:p>
    <w:p>
      <w:pPr>
        <w:spacing w:line="560" w:lineRule="exact"/>
        <w:ind w:firstLine="640" w:firstLineChars="200"/>
      </w:pPr>
      <w:r>
        <w:t>（3）两岸四地百强大学；</w:t>
      </w:r>
    </w:p>
    <w:p>
      <w:pPr>
        <w:spacing w:line="560" w:lineRule="exact"/>
        <w:ind w:firstLine="640" w:firstLineChars="200"/>
      </w:pPr>
      <w:r>
        <w:t>4.签订3年以上劳动合同、每年在福建企业工作9个月以上；</w:t>
      </w:r>
    </w:p>
    <w:p>
      <w:pPr>
        <w:spacing w:line="560" w:lineRule="exact"/>
        <w:ind w:firstLine="640" w:firstLineChars="200"/>
      </w:pPr>
      <w:r>
        <w:t>5.在工作地缴纳社会保险和个人所得税；</w:t>
      </w:r>
    </w:p>
    <w:p>
      <w:pPr>
        <w:spacing w:line="560" w:lineRule="exact"/>
        <w:ind w:firstLine="640" w:firstLineChars="200"/>
      </w:pPr>
      <w:r>
        <w:t>6.本科年薪（年薪均为应发数）≥上年度社平工资×1，硕士、博士、博士后年薪≥上年度社平工资×1.2。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int="eastAsia" w:hAnsi="黑体" w:eastAsia="黑体"/>
        </w:rPr>
        <w:t>三</w:t>
      </w:r>
      <w:r>
        <w:rPr>
          <w:rFonts w:hAnsi="黑体" w:eastAsia="黑体"/>
        </w:rPr>
        <w:t>、毕业时间放宽到</w:t>
      </w:r>
      <w:r>
        <w:rPr>
          <w:rFonts w:eastAsia="黑体"/>
        </w:rPr>
        <w:t>5</w:t>
      </w:r>
      <w:r>
        <w:rPr>
          <w:rFonts w:hAnsi="黑体" w:eastAsia="黑体"/>
        </w:rPr>
        <w:t>年内的几种情况</w:t>
      </w:r>
    </w:p>
    <w:p>
      <w:pPr>
        <w:spacing w:line="560" w:lineRule="exact"/>
        <w:ind w:firstLine="640" w:firstLineChars="200"/>
      </w:pPr>
      <w:r>
        <w:t>1.受聘于福建省引进高层次人才创领办企业；</w:t>
      </w:r>
    </w:p>
    <w:p>
      <w:pPr>
        <w:spacing w:line="560" w:lineRule="exact"/>
        <w:ind w:firstLine="640" w:firstLineChars="200"/>
      </w:pPr>
      <w:r>
        <w:t>2.受聘于省级以上重点实验室、省级以上工程研究中心、省级以上企业技术中心、省级以上生产力促进中心、博士后科研工作站、省院士专家示范工作站等科研平台所在企业；</w:t>
      </w:r>
    </w:p>
    <w:p>
      <w:pPr>
        <w:spacing w:line="560" w:lineRule="exact"/>
        <w:ind w:firstLine="640" w:firstLineChars="200"/>
        <w:rPr>
          <w:color w:val="000000"/>
        </w:rPr>
      </w:pPr>
      <w:r>
        <w:t>3.受聘于</w:t>
      </w:r>
      <w:r>
        <w:rPr>
          <w:color w:val="000000"/>
        </w:rPr>
        <w:t>省级以上创新型企业、省级以上技术创新示范企业、省级以上高新技术企业；</w:t>
      </w:r>
    </w:p>
    <w:p>
      <w:pPr>
        <w:spacing w:line="560" w:lineRule="exact"/>
        <w:ind w:firstLine="640" w:firstLineChars="200"/>
      </w:pPr>
      <w:r>
        <w:rPr>
          <w:color w:val="000000"/>
        </w:rPr>
        <w:t>4.</w:t>
      </w:r>
      <w:r>
        <w:t>受聘于长汀、连城、武平的企业；</w:t>
      </w:r>
    </w:p>
    <w:p>
      <w:pPr>
        <w:spacing w:line="560" w:lineRule="exact"/>
        <w:ind w:firstLine="640" w:firstLineChars="200"/>
      </w:pPr>
      <w:r>
        <w:t>5.留学回国人员，港、澳、台著名大学</w:t>
      </w:r>
      <w:r>
        <w:rPr>
          <w:color w:val="000000"/>
        </w:rPr>
        <w:t>的</w:t>
      </w:r>
      <w:r>
        <w:t>毕业生。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int="eastAsia" w:hAnsi="黑体" w:eastAsia="黑体"/>
        </w:rPr>
        <w:t>四</w:t>
      </w:r>
      <w:r>
        <w:rPr>
          <w:rFonts w:hAnsi="黑体" w:eastAsia="黑体"/>
        </w:rPr>
        <w:t>、不受毕业时间限制的情况</w:t>
      </w:r>
    </w:p>
    <w:p>
      <w:pPr>
        <w:spacing w:line="560" w:lineRule="exact"/>
        <w:ind w:firstLine="640" w:firstLineChars="200"/>
        <w:rPr>
          <w:rFonts w:hint="eastAsia"/>
        </w:rPr>
      </w:pPr>
      <w:r>
        <w:t>35岁以下且具有中级职称，40岁以下且具有高级职称。</w:t>
      </w:r>
    </w:p>
    <w:p>
      <w:pPr>
        <w:spacing w:line="560" w:lineRule="exact"/>
        <w:ind w:firstLine="640" w:firstLineChars="200"/>
      </w:pPr>
      <w:r>
        <w:rPr>
          <w:rFonts w:hint="eastAsia" w:hAnsi="黑体" w:eastAsia="黑体"/>
        </w:rPr>
        <w:t>五、</w:t>
      </w:r>
      <w:r>
        <w:rPr>
          <w:rFonts w:hAnsi="黑体" w:eastAsia="黑体"/>
        </w:rPr>
        <w:t>申报材料</w:t>
      </w:r>
    </w:p>
    <w:p>
      <w:pPr>
        <w:spacing w:line="560" w:lineRule="exact"/>
        <w:ind w:firstLine="640" w:firstLineChars="200"/>
      </w:pPr>
      <w:r>
        <w:t>1.工科类青年申请表；</w:t>
      </w:r>
    </w:p>
    <w:p>
      <w:pPr>
        <w:spacing w:line="560" w:lineRule="exact"/>
        <w:ind w:firstLine="640" w:firstLineChars="200"/>
      </w:pPr>
      <w:r>
        <w:t>2.身份证复印件；</w:t>
      </w:r>
    </w:p>
    <w:p>
      <w:pPr>
        <w:spacing w:line="560" w:lineRule="exact"/>
        <w:ind w:firstLine="640" w:firstLineChars="200"/>
      </w:pPr>
      <w:r>
        <w:t>3.学位证书原件及复印件；</w:t>
      </w:r>
    </w:p>
    <w:p>
      <w:pPr>
        <w:spacing w:line="560" w:lineRule="exact"/>
        <w:ind w:firstLine="640" w:firstLineChars="200"/>
      </w:pPr>
      <w:r>
        <w:t>4.毕业证书原件及复印件；</w:t>
      </w:r>
    </w:p>
    <w:p>
      <w:pPr>
        <w:spacing w:line="560" w:lineRule="exact"/>
        <w:ind w:firstLine="640" w:firstLineChars="200"/>
      </w:pPr>
      <w:r>
        <w:t>5.劳动合同复印件；</w:t>
      </w:r>
    </w:p>
    <w:p>
      <w:pPr>
        <w:spacing w:line="560" w:lineRule="exact"/>
        <w:ind w:firstLine="640" w:firstLineChars="200"/>
      </w:pPr>
      <w:r>
        <w:t>6.发放首笔薪酬当月至申请当月的医疗保险、养老保险和个税缴交纪录；</w:t>
      </w:r>
    </w:p>
    <w:p>
      <w:pPr>
        <w:spacing w:line="560" w:lineRule="exact"/>
        <w:ind w:firstLine="640" w:firstLineChars="200"/>
      </w:pPr>
      <w:r>
        <w:t>7.企业实际支付年薪证明；</w:t>
      </w:r>
    </w:p>
    <w:p>
      <w:pPr>
        <w:spacing w:line="560" w:lineRule="exact"/>
        <w:ind w:firstLine="640" w:firstLineChars="200"/>
      </w:pPr>
      <w:r>
        <w:t>8.企业营业执照复印件。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701" w:bottom="1814" w:left="1814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980"/>
        <w:tab w:val="clear" w:pos="4153"/>
      </w:tabs>
      <w:spacing w:line="240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40" w:lineRule="exact"/>
                            <w:ind w:left="320" w:leftChars="100" w:right="320" w:rightChars="100"/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0g&#10;Y1rTAAAACAEAAA8AAAAAAAAAAQAgAAAAIgAAAGRycy9kb3ducmV2LnhtbFBLAQIUABQAAAAIAIdO&#10;4kDc08Q+tgEAAFQDAAAOAAAAAAAAAAEAIAAAACI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spacing w:line="240" w:lineRule="exact"/>
                      <w:ind w:left="320" w:leftChars="100" w:right="320" w:rightChars="100"/>
                      <w:rPr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7B9C"/>
    <w:rsid w:val="0D62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2022-09-14T08:03:00Z</dcterms:created>
  <dc:creator>Administrator</dc:creator>
  <cp:lastModifiedBy>Administrator</cp:lastModifiedBy>
  <dcterms:modified xsi:type="dcterms:W3CDTF">2022-09-14T08:04:56Z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